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4BAE8" w14:textId="27AB2B1D" w:rsidR="003A32BC" w:rsidRDefault="003A32BC">
      <w:pPr>
        <w:spacing w:after="0"/>
        <w:ind w:left="-851" w:right="-735"/>
        <w:rPr>
          <w:sz w:val="20"/>
          <w:szCs w:val="20"/>
        </w:rPr>
      </w:pPr>
    </w:p>
    <w:p w14:paraId="6CA1B56C" w14:textId="12B9F1CA" w:rsidR="00E87119" w:rsidRDefault="00E87119">
      <w:pPr>
        <w:spacing w:after="0"/>
        <w:ind w:left="-851" w:right="-735"/>
        <w:rPr>
          <w:sz w:val="20"/>
          <w:szCs w:val="20"/>
        </w:rPr>
      </w:pPr>
    </w:p>
    <w:p w14:paraId="43996D06" w14:textId="77777777" w:rsidR="003B2D8E" w:rsidRPr="00B0549A" w:rsidRDefault="003B2D8E" w:rsidP="003B2D8E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Informe individual de Estudio Socioeconómico</w:t>
      </w:r>
    </w:p>
    <w:p w14:paraId="6FF8592B" w14:textId="77777777" w:rsidR="003B2D8E" w:rsidRPr="00B0549A" w:rsidRDefault="003B2D8E" w:rsidP="003B2D8E">
      <w:pPr>
        <w:spacing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1. Datos de identificación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1"/>
        <w:gridCol w:w="3544"/>
        <w:gridCol w:w="1701"/>
        <w:gridCol w:w="2596"/>
      </w:tblGrid>
      <w:tr w:rsidR="003B2D8E" w:rsidRPr="00B0549A" w14:paraId="350CE6C0" w14:textId="77777777" w:rsidTr="003B2D8E">
        <w:trPr>
          <w:trHeight w:val="580"/>
        </w:trPr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81BD3C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Nombre del estudiante:</w:t>
            </w:r>
          </w:p>
        </w:tc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456EF3" w14:textId="31A69A82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BE5D68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Documento de Identidad: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1245D0" w14:textId="219A239F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B4669F0" w14:textId="77777777" w:rsidTr="003B2D8E"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FD1158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Programa Académico: </w:t>
            </w:r>
          </w:p>
        </w:tc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8F27C8" w14:textId="5F82378E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F61ED7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Código: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09E943" w14:textId="315546DB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3B2D8E" w:rsidRPr="00B0549A" w14:paraId="1717C09C" w14:textId="77777777" w:rsidTr="003B2D8E">
        <w:trPr>
          <w:trHeight w:val="400"/>
        </w:trPr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5AD150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Créditos Aprobados: </w:t>
            </w:r>
          </w:p>
        </w:tc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1CBB95" w14:textId="0906221D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5534F3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Número de Semestres Cursados: 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DCFE61" w14:textId="2F8C0CF6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5E56836C" w14:textId="77777777" w:rsidTr="003B2D8E">
        <w:trPr>
          <w:trHeight w:val="400"/>
        </w:trPr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44E456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Puntaje Calificado Ponderado: </w:t>
            </w:r>
          </w:p>
        </w:tc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F86B8B" w14:textId="4B5768EF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428517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Promedio ponderado último periodo académico: 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F8BC24" w14:textId="2ADA0532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44735EB" w14:textId="77777777" w:rsidTr="003B2D8E">
        <w:trPr>
          <w:trHeight w:val="400"/>
        </w:trPr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FCB7FA" w14:textId="77777777" w:rsidR="003B2D8E" w:rsidRP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</w:pPr>
            <w:r w:rsidRPr="003B2D8E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Edad: </w:t>
            </w:r>
          </w:p>
        </w:tc>
        <w:tc>
          <w:tcPr>
            <w:tcW w:w="784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2AC151" w14:textId="1759655E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F2179C1" w14:textId="77777777" w:rsidTr="003B2D8E">
        <w:trPr>
          <w:trHeight w:val="400"/>
        </w:trPr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EC24A8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Situación Académica:</w:t>
            </w:r>
          </w:p>
        </w:tc>
        <w:tc>
          <w:tcPr>
            <w:tcW w:w="784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4701EC" w14:textId="5B928BC8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1A58D1E2" w14:textId="77777777" w:rsidTr="003B2D8E">
        <w:trPr>
          <w:trHeight w:val="400"/>
        </w:trPr>
        <w:tc>
          <w:tcPr>
            <w:tcW w:w="1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488B60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Fecha entrevista</w:t>
            </w:r>
          </w:p>
        </w:tc>
        <w:tc>
          <w:tcPr>
            <w:tcW w:w="784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17A670" w14:textId="2009602F" w:rsidR="003B2D8E" w:rsidRPr="00B0549A" w:rsidRDefault="003B2D8E" w:rsidP="003604E4">
            <w:pPr>
              <w:spacing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5C78919C" w14:textId="77777777" w:rsidR="003B2D8E" w:rsidRPr="00B0549A" w:rsidRDefault="003B2D8E" w:rsidP="003B2D8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14:paraId="1876E497" w14:textId="77777777" w:rsidR="003B2D8E" w:rsidRPr="00B0549A" w:rsidRDefault="003B2D8E" w:rsidP="003B2D8E">
      <w:pPr>
        <w:spacing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2. Motivo De Solicitud:</w:t>
      </w:r>
    </w:p>
    <w:p w14:paraId="242C434F" w14:textId="77777777" w:rsidR="003B2D8E" w:rsidRPr="00B0549A" w:rsidRDefault="003B2D8E" w:rsidP="003B2D8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El motivo de consulta corresponde a la razón específica por la cual la persona, dependencia o entidad solicita la atención, evaluación o intervención. Debe describir de manera clara y breve la situación que origina la solicitud, señalando el problema, necesidad o circunstancia que requiere análisis o acompañamiento. Asimismo, debe indicar quién realiza la solicitud, el contexto en el que se presenta la situación y el propósito de la valoración o gestión solicitada.</w:t>
      </w:r>
    </w:p>
    <w:p w14:paraId="511EE7FE" w14:textId="77777777" w:rsidR="003B2D8E" w:rsidRPr="00B0549A" w:rsidRDefault="003B2D8E" w:rsidP="003B2D8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En su redacción se recomienda:</w:t>
      </w:r>
    </w:p>
    <w:p w14:paraId="29B6E141" w14:textId="77777777" w:rsidR="003B2D8E" w:rsidRPr="00B0549A" w:rsidRDefault="003B2D8E" w:rsidP="003B2D8E">
      <w:pPr>
        <w:numPr>
          <w:ilvl w:val="0"/>
          <w:numId w:val="18"/>
        </w:numPr>
        <w:suppressAutoHyphens w:val="0"/>
        <w:autoSpaceDN/>
        <w:spacing w:before="100" w:beforeAutospacing="1" w:after="100" w:afterAutospacing="1" w:line="240" w:lineRule="auto"/>
        <w:textAlignment w:val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Explicar </w:t>
      </w:r>
      <w:r w:rsidRPr="00B0549A">
        <w:rPr>
          <w:rFonts w:ascii="Arial" w:eastAsia="Times New Roman" w:hAnsi="Arial" w:cs="Arial"/>
          <w:b/>
          <w:bCs/>
          <w:color w:val="A6A6A6" w:themeColor="background1" w:themeShade="A6"/>
          <w:sz w:val="24"/>
          <w:szCs w:val="24"/>
          <w:lang w:eastAsia="es-CO"/>
        </w:rPr>
        <w:t>qué situación se presenta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.</w:t>
      </w:r>
    </w:p>
    <w:p w14:paraId="67EC3641" w14:textId="77777777" w:rsidR="003B2D8E" w:rsidRPr="00B0549A" w:rsidRDefault="003B2D8E" w:rsidP="003B2D8E">
      <w:pPr>
        <w:numPr>
          <w:ilvl w:val="0"/>
          <w:numId w:val="18"/>
        </w:numPr>
        <w:suppressAutoHyphens w:val="0"/>
        <w:autoSpaceDN/>
        <w:spacing w:before="100" w:beforeAutospacing="1" w:after="100" w:afterAutospacing="1" w:line="240" w:lineRule="auto"/>
        <w:textAlignment w:val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lastRenderedPageBreak/>
        <w:t xml:space="preserve">Indicar </w:t>
      </w:r>
      <w:r w:rsidRPr="00B0549A">
        <w:rPr>
          <w:rFonts w:ascii="Arial" w:eastAsia="Times New Roman" w:hAnsi="Arial" w:cs="Arial"/>
          <w:b/>
          <w:bCs/>
          <w:color w:val="A6A6A6" w:themeColor="background1" w:themeShade="A6"/>
          <w:sz w:val="24"/>
          <w:szCs w:val="24"/>
          <w:lang w:eastAsia="es-CO"/>
        </w:rPr>
        <w:t>quién solicita la atención o evaluación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.</w:t>
      </w:r>
    </w:p>
    <w:p w14:paraId="6BEA4BEE" w14:textId="77777777" w:rsidR="003B2D8E" w:rsidRPr="00B0549A" w:rsidRDefault="003B2D8E" w:rsidP="003B2D8E">
      <w:pPr>
        <w:numPr>
          <w:ilvl w:val="0"/>
          <w:numId w:val="18"/>
        </w:numPr>
        <w:suppressAutoHyphens w:val="0"/>
        <w:autoSpaceDN/>
        <w:spacing w:before="100" w:beforeAutospacing="1" w:after="100" w:afterAutospacing="1" w:line="240" w:lineRule="auto"/>
        <w:textAlignment w:val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Señalar </w:t>
      </w:r>
      <w:r w:rsidRPr="00B0549A">
        <w:rPr>
          <w:rFonts w:ascii="Arial" w:eastAsia="Times New Roman" w:hAnsi="Arial" w:cs="Arial"/>
          <w:b/>
          <w:bCs/>
          <w:color w:val="A6A6A6" w:themeColor="background1" w:themeShade="A6"/>
          <w:sz w:val="24"/>
          <w:szCs w:val="24"/>
          <w:lang w:eastAsia="es-CO"/>
        </w:rPr>
        <w:t>para qué se requiere la intervención o valoración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.</w:t>
      </w:r>
    </w:p>
    <w:p w14:paraId="166FCE05" w14:textId="77777777" w:rsidR="003B2D8E" w:rsidRPr="00B0549A" w:rsidRDefault="003B2D8E" w:rsidP="003B2D8E">
      <w:pPr>
        <w:numPr>
          <w:ilvl w:val="0"/>
          <w:numId w:val="18"/>
        </w:numPr>
        <w:suppressAutoHyphens w:val="0"/>
        <w:autoSpaceDN/>
        <w:spacing w:before="100" w:beforeAutospacing="1" w:after="100" w:afterAutospacing="1" w:line="240" w:lineRule="auto"/>
        <w:textAlignment w:val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Mantener una redacción </w:t>
      </w:r>
      <w:r w:rsidRPr="00B0549A">
        <w:rPr>
          <w:rFonts w:ascii="Arial" w:eastAsia="Times New Roman" w:hAnsi="Arial" w:cs="Arial"/>
          <w:b/>
          <w:bCs/>
          <w:color w:val="A6A6A6" w:themeColor="background1" w:themeShade="A6"/>
          <w:sz w:val="24"/>
          <w:szCs w:val="24"/>
          <w:lang w:eastAsia="es-CO"/>
        </w:rPr>
        <w:t>objetiva, breve y basada en hechos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.</w:t>
      </w:r>
    </w:p>
    <w:p w14:paraId="5A3F404D" w14:textId="77777777" w:rsidR="003B2D8E" w:rsidRPr="00B0549A" w:rsidRDefault="003B2D8E" w:rsidP="003B2D8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A6A6A6" w:themeColor="background1" w:themeShade="A6"/>
          <w:sz w:val="24"/>
          <w:szCs w:val="24"/>
          <w:lang w:eastAsia="es-CO"/>
        </w:rPr>
        <w:t>Ejemplo breve:</w:t>
      </w:r>
    </w:p>
    <w:p w14:paraId="4792A370" w14:textId="77777777" w:rsidR="003B2D8E" w:rsidRPr="00B0549A" w:rsidRDefault="003B2D8E" w:rsidP="003B2D8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“Se realiza la presente consulta a solicitud del estudiante, quien manifiesta dificultades socioeconómicas que afectan la continuidad de sus estudios, con el fin de evaluar su situación y determinar la pertinencia de acceso a apoyos institucionales orientados a la permanencia estudiantil.”</w:t>
      </w:r>
    </w:p>
    <w:p w14:paraId="5F94D4E1" w14:textId="77777777" w:rsidR="003B2D8E" w:rsidRPr="00B0549A" w:rsidRDefault="003B2D8E" w:rsidP="003B2D8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Si quieres, también puedo darte </w:t>
      </w:r>
      <w:r w:rsidRPr="00B0549A">
        <w:rPr>
          <w:rFonts w:ascii="Arial" w:eastAsia="Times New Roman" w:hAnsi="Arial" w:cs="Arial"/>
          <w:b/>
          <w:bCs/>
          <w:color w:val="A6A6A6" w:themeColor="background1" w:themeShade="A6"/>
          <w:sz w:val="24"/>
          <w:szCs w:val="24"/>
          <w:lang w:eastAsia="es-CO"/>
        </w:rPr>
        <w:t>3 o 4 ejemplos de motivo de consulta específicos para bienestar universitario, subsidios o riesgo de deserción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>, que suelen ser los más usados en informes socioeconómicos.</w:t>
      </w:r>
    </w:p>
    <w:p w14:paraId="6BB7A9BB" w14:textId="77777777" w:rsidR="003B2D8E" w:rsidRPr="00B0549A" w:rsidRDefault="003B2D8E" w:rsidP="003B2D8E">
      <w:pPr>
        <w:spacing w:before="240" w:after="24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3. Composición y dinámica familiar (enfoque social)</w:t>
      </w:r>
    </w:p>
    <w:p w14:paraId="7FF75DA5" w14:textId="77777777" w:rsidR="003B2D8E" w:rsidRPr="00B0549A" w:rsidRDefault="003B2D8E" w:rsidP="003B2D8E">
      <w:pPr>
        <w:spacing w:before="240" w:after="24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3.1 Composición familiar</w:t>
      </w:r>
    </w:p>
    <w:tbl>
      <w:tblPr>
        <w:tblW w:w="990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5"/>
        <w:gridCol w:w="1607"/>
        <w:gridCol w:w="877"/>
        <w:gridCol w:w="1106"/>
        <w:gridCol w:w="1461"/>
        <w:gridCol w:w="1339"/>
        <w:gridCol w:w="1946"/>
      </w:tblGrid>
      <w:tr w:rsidR="003B2D8E" w:rsidRPr="00B0549A" w14:paraId="4C0886E7" w14:textId="77777777" w:rsidTr="003B2D8E">
        <w:trPr>
          <w:trHeight w:val="499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FD086BD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Integrante</w:t>
            </w:r>
          </w:p>
        </w:tc>
        <w:tc>
          <w:tcPr>
            <w:tcW w:w="1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CDEDFC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Parentesco</w:t>
            </w: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02F908C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Edad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BC926F3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Ocupación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EE7F4D1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Ingresos mensuales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3A7ED24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Nivel educativo</w:t>
            </w:r>
          </w:p>
        </w:tc>
        <w:tc>
          <w:tcPr>
            <w:tcW w:w="1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41312E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Observaciones</w:t>
            </w:r>
          </w:p>
        </w:tc>
      </w:tr>
      <w:tr w:rsidR="003B2D8E" w:rsidRPr="00B0549A" w14:paraId="629949CA" w14:textId="77777777" w:rsidTr="003B2D8E">
        <w:trPr>
          <w:trHeight w:val="983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E2C39E9" w14:textId="74B78B16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1B6925D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419B0DB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8A2AECE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418FF3D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E0477F1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7A158B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6BEBF963" w14:textId="77777777" w:rsidTr="003B2D8E">
        <w:trPr>
          <w:trHeight w:val="1467"/>
        </w:trPr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DB0B17C" w14:textId="405FBD7C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E95B97C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0F9C948" w14:textId="77777777" w:rsidR="003B2D8E" w:rsidRPr="00B0549A" w:rsidRDefault="003B2D8E" w:rsidP="003604E4">
            <w:pPr>
              <w:spacing w:before="240"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9AB6CC2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077F84A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57CFB7F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6C919B5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56CB337D" w14:textId="77777777" w:rsidR="003B2D8E" w:rsidRPr="00B0549A" w:rsidRDefault="003B2D8E" w:rsidP="003B2D8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14:paraId="4C832B3C" w14:textId="77777777" w:rsidR="003B2D8E" w:rsidRPr="00B0549A" w:rsidRDefault="003B2D8E" w:rsidP="003B2D8E">
      <w:pPr>
        <w:spacing w:before="240" w:after="24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Red de apoyo</w:t>
      </w:r>
    </w:p>
    <w:tbl>
      <w:tblPr>
        <w:tblW w:w="988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8"/>
        <w:gridCol w:w="1290"/>
        <w:gridCol w:w="836"/>
        <w:gridCol w:w="1559"/>
        <w:gridCol w:w="1418"/>
        <w:gridCol w:w="1134"/>
        <w:gridCol w:w="2126"/>
      </w:tblGrid>
      <w:tr w:rsidR="003B2D8E" w:rsidRPr="00B0549A" w14:paraId="472BF01D" w14:textId="77777777" w:rsidTr="003B2D8E">
        <w:trPr>
          <w:trHeight w:val="465"/>
        </w:trPr>
        <w:tc>
          <w:tcPr>
            <w:tcW w:w="1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F1E7B0E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Integrante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F63B542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Parentesco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F2D7168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Edad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D6460C0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Ocupación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EE0618A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Ingresos mensuales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10AE964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Nivel educativo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AA8575B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Observaciones</w:t>
            </w:r>
          </w:p>
        </w:tc>
      </w:tr>
      <w:tr w:rsidR="003B2D8E" w:rsidRPr="00B0549A" w14:paraId="1C0AEB6C" w14:textId="77777777" w:rsidTr="003B2D8E">
        <w:trPr>
          <w:trHeight w:val="915"/>
        </w:trPr>
        <w:tc>
          <w:tcPr>
            <w:tcW w:w="1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BA75466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D5DB6B4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F36F5B9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7DAE59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29654CA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3F95A9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E5D4ACA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7C366A2D" w14:textId="77777777" w:rsidTr="003B2D8E">
        <w:trPr>
          <w:trHeight w:val="915"/>
        </w:trPr>
        <w:tc>
          <w:tcPr>
            <w:tcW w:w="1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9F63F03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6DC3972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9949EB5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5996CDC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9F1E4FF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FEB09DD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6E64D75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4E94371C" w14:textId="77777777" w:rsidR="003B2D8E" w:rsidRPr="00B0549A" w:rsidRDefault="003B2D8E" w:rsidP="003B2D8E">
      <w:pPr>
        <w:spacing w:before="240" w:after="24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3.2 dinámica familiar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21"/>
        <w:gridCol w:w="4884"/>
      </w:tblGrid>
      <w:tr w:rsidR="003B2D8E" w:rsidRPr="00B0549A" w14:paraId="1F71163B" w14:textId="77777777" w:rsidTr="003B2D8E">
        <w:trPr>
          <w:trHeight w:val="170"/>
        </w:trPr>
        <w:tc>
          <w:tcPr>
            <w:tcW w:w="0" w:type="auto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27130344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Tipo de familia</w:t>
            </w:r>
          </w:p>
        </w:tc>
      </w:tr>
      <w:tr w:rsidR="003B2D8E" w:rsidRPr="00B0549A" w14:paraId="3D980C85" w14:textId="77777777" w:rsidTr="003604E4">
        <w:trPr>
          <w:trHeight w:val="825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06E96B2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Según su composición: Familia nuclear o biparental, Familia monoparental, Familia extensa, Familia compuesta o reconstituida, Familia sin hijos, Familia unipersonal, Familia homoparental. Familia de acogida o ampliada no parental. Según su función: Familia Funcional, Familia disfuncional o Familia en transición o reconfiguración.</w:t>
            </w:r>
          </w:p>
        </w:tc>
      </w:tr>
      <w:tr w:rsidR="003B2D8E" w:rsidRPr="00B0549A" w14:paraId="66309575" w14:textId="77777777" w:rsidTr="003B2D8E">
        <w:trPr>
          <w:trHeight w:val="170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252CB3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Roles y funciones y funciones familiares</w:t>
            </w:r>
          </w:p>
        </w:tc>
      </w:tr>
      <w:tr w:rsidR="003B2D8E" w:rsidRPr="00B0549A" w14:paraId="4119E77F" w14:textId="77777777" w:rsidTr="003604E4">
        <w:trPr>
          <w:trHeight w:val="825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0E29FD0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24"/>
                <w:szCs w:val="24"/>
                <w:lang w:eastAsia="es-CO"/>
              </w:rPr>
              <w:t>Objetivo: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 xml:space="preserve"> describir cómo se distribuyen las responsabilidades económicas, afectivas y domésticas. Considera aspectos como: Quién genera ingresos y administra los recursos, quién asume el cuidado de menores o personas dependientes y nivel de participación y cooperación entre los miembros.</w:t>
            </w:r>
          </w:p>
        </w:tc>
      </w:tr>
      <w:tr w:rsidR="003B2D8E" w:rsidRPr="00B0549A" w14:paraId="480B591C" w14:textId="77777777" w:rsidTr="003B2D8E">
        <w:trPr>
          <w:trHeight w:val="397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9D2D392" w14:textId="77777777" w:rsidR="003B2D8E" w:rsidRPr="00B0549A" w:rsidRDefault="003B2D8E" w:rsidP="003604E4">
            <w:pPr>
              <w:spacing w:before="280" w:after="80" w:line="240" w:lineRule="auto"/>
              <w:jc w:val="center"/>
              <w:outlineLvl w:val="2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Relaciones familiares y dinámica interna</w:t>
            </w:r>
          </w:p>
        </w:tc>
      </w:tr>
      <w:tr w:rsidR="003B2D8E" w:rsidRPr="00B0549A" w14:paraId="53B81E53" w14:textId="77777777" w:rsidTr="003604E4">
        <w:trPr>
          <w:trHeight w:val="825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666758A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24"/>
                <w:szCs w:val="24"/>
                <w:lang w:eastAsia="es-CO"/>
              </w:rPr>
              <w:t>Objetivo: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 xml:space="preserve"> valorar la calidad de las interacciones, comunicación, apoyo mutuo y clima emocional.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br/>
              <w:t xml:space="preserve"> Aplica el </w:t>
            </w:r>
            <w:r w:rsidRPr="00B0549A"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24"/>
                <w:szCs w:val="24"/>
                <w:lang w:eastAsia="es-CO"/>
              </w:rPr>
              <w:t>enfoque sistémico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, considerando los subsistemas (conyugal, parental, filial). Elementos clave: Comunicación y cohesión familiar, resolución de conflictos y presencia de figuras de autoridad y redes de apoyo.</w:t>
            </w:r>
          </w:p>
        </w:tc>
      </w:tr>
      <w:tr w:rsidR="003B2D8E" w:rsidRPr="00B0549A" w14:paraId="431E5038" w14:textId="77777777" w:rsidTr="003B2D8E">
        <w:trPr>
          <w:trHeight w:val="340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59704545" w14:textId="77777777" w:rsidR="003B2D8E" w:rsidRPr="00B0549A" w:rsidRDefault="003B2D8E" w:rsidP="003604E4">
            <w:pPr>
              <w:spacing w:before="280" w:after="80" w:line="240" w:lineRule="auto"/>
              <w:jc w:val="center"/>
              <w:outlineLvl w:val="2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Situación socioafectiva y ciclo vital</w:t>
            </w:r>
          </w:p>
        </w:tc>
      </w:tr>
      <w:tr w:rsidR="003B2D8E" w:rsidRPr="00B0549A" w14:paraId="59DF9525" w14:textId="77777777" w:rsidTr="003604E4">
        <w:trPr>
          <w:trHeight w:val="825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CF83A40" w14:textId="77777777" w:rsidR="003B2D8E" w:rsidRPr="00B0549A" w:rsidRDefault="003B2D8E" w:rsidP="003604E4">
            <w:pPr>
              <w:spacing w:before="240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24"/>
                <w:szCs w:val="24"/>
                <w:lang w:eastAsia="es-CO"/>
              </w:rPr>
              <w:t>Objetivo: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 xml:space="preserve"> ubicar la familia dentro del ciclo vital familiar (formación, crianza, lanzamiento de hijos, vejez) y su impacto en la situación socioeconómica.</w:t>
            </w:r>
          </w:p>
        </w:tc>
      </w:tr>
      <w:tr w:rsidR="003B2D8E" w:rsidRPr="00B0549A" w14:paraId="7B8D2494" w14:textId="77777777" w:rsidTr="003B2D8E">
        <w:trPr>
          <w:trHeight w:val="397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1699BDB" w14:textId="77777777" w:rsidR="003B2D8E" w:rsidRPr="00B0549A" w:rsidRDefault="003B2D8E" w:rsidP="003604E4">
            <w:pPr>
              <w:spacing w:before="280" w:after="80" w:line="240" w:lineRule="auto"/>
              <w:jc w:val="center"/>
              <w:outlineLvl w:val="2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Factores de riesgo y protección</w:t>
            </w:r>
          </w:p>
        </w:tc>
      </w:tr>
      <w:tr w:rsidR="003B2D8E" w:rsidRPr="00B0549A" w14:paraId="2B03E57A" w14:textId="77777777" w:rsidTr="003B2D8E">
        <w:trPr>
          <w:trHeight w:val="22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70C14410" w14:textId="77777777" w:rsidR="003B2D8E" w:rsidRPr="00B0549A" w:rsidRDefault="003B2D8E" w:rsidP="003604E4">
            <w:pPr>
              <w:spacing w:before="240" w:after="0" w:line="240" w:lineRule="auto"/>
              <w:jc w:val="center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 w:themeColor="background1"/>
                <w:sz w:val="24"/>
                <w:szCs w:val="24"/>
                <w:lang w:eastAsia="es-CO"/>
              </w:rPr>
              <w:t>Factores de riesgo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415D1538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Factores de protección</w:t>
            </w:r>
          </w:p>
        </w:tc>
      </w:tr>
      <w:tr w:rsidR="003B2D8E" w:rsidRPr="00B0549A" w14:paraId="60CB8BE2" w14:textId="77777777" w:rsidTr="003604E4">
        <w:trPr>
          <w:trHeight w:val="142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F8754E2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24"/>
                <w:szCs w:val="24"/>
                <w:lang w:eastAsia="es-CO"/>
              </w:rPr>
              <w:lastRenderedPageBreak/>
              <w:t>Objetivo: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 xml:space="preserve"> identificar vulnerabilidades y fortalezas que influyen en la estabilidad familiar.</w:t>
            </w:r>
          </w:p>
          <w:p w14:paraId="15D03A98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</w:p>
          <w:p w14:paraId="7064A08C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Ejemplos:</w:t>
            </w:r>
          </w:p>
          <w:p w14:paraId="5F701810" w14:textId="77777777" w:rsidR="003B2D8E" w:rsidRPr="00B0549A" w:rsidRDefault="003B2D8E" w:rsidP="003B2D8E">
            <w:pPr>
              <w:numPr>
                <w:ilvl w:val="0"/>
                <w:numId w:val="15"/>
              </w:numPr>
              <w:suppressAutoHyphens w:val="0"/>
              <w:autoSpaceDN/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Ingresos laborales bajos e inestables (inferiores al salario mínimo).</w:t>
            </w:r>
          </w:p>
          <w:p w14:paraId="6A580BBB" w14:textId="77777777" w:rsidR="003B2D8E" w:rsidRPr="00B0549A" w:rsidRDefault="003B2D8E" w:rsidP="003B2D8E">
            <w:pPr>
              <w:numPr>
                <w:ilvl w:val="0"/>
                <w:numId w:val="15"/>
              </w:numPr>
              <w:suppressAutoHyphens w:val="0"/>
              <w:autoSpaceDN/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Ausencia de apoyo económico familiar directo.</w:t>
            </w:r>
          </w:p>
          <w:p w14:paraId="4EC6F0AE" w14:textId="77777777" w:rsidR="003B2D8E" w:rsidRPr="00B0549A" w:rsidRDefault="003B2D8E" w:rsidP="003B2D8E">
            <w:pPr>
              <w:numPr>
                <w:ilvl w:val="0"/>
                <w:numId w:val="15"/>
              </w:numPr>
              <w:suppressAutoHyphens w:val="0"/>
              <w:autoSpaceDN/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Gastos fijos elevados (arriendo, servicios y manutención).</w:t>
            </w:r>
          </w:p>
          <w:p w14:paraId="410C24B1" w14:textId="77777777" w:rsidR="003B2D8E" w:rsidRPr="00B0549A" w:rsidRDefault="003B2D8E" w:rsidP="003B2D8E">
            <w:pPr>
              <w:numPr>
                <w:ilvl w:val="0"/>
                <w:numId w:val="15"/>
              </w:numPr>
              <w:suppressAutoHyphens w:val="0"/>
              <w:autoSpaceDN/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Pérdida del beneficio de gratuidad (FSE).</w:t>
            </w:r>
          </w:p>
          <w:p w14:paraId="09E88035" w14:textId="77777777" w:rsidR="003B2D8E" w:rsidRPr="00B0549A" w:rsidRDefault="003B2D8E" w:rsidP="003B2D8E">
            <w:pPr>
              <w:numPr>
                <w:ilvl w:val="0"/>
                <w:numId w:val="15"/>
              </w:numPr>
              <w:suppressAutoHyphens w:val="0"/>
              <w:autoSpaceDN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78B25EE" w14:textId="77777777" w:rsidR="003B2D8E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24"/>
                <w:szCs w:val="24"/>
                <w:lang w:eastAsia="es-CO"/>
              </w:rPr>
              <w:t>Objetivo:</w:t>
            </w: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 xml:space="preserve"> identificar vulnerabilidades y fortalezas que influyen en la estabilidad familiar.</w:t>
            </w:r>
          </w:p>
          <w:p w14:paraId="703AE989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</w:p>
          <w:p w14:paraId="1F1E10F3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Ejemplos:</w:t>
            </w:r>
          </w:p>
          <w:p w14:paraId="5F7D0E92" w14:textId="77777777" w:rsidR="003B2D8E" w:rsidRPr="00B0549A" w:rsidRDefault="003B2D8E" w:rsidP="003B2D8E">
            <w:pPr>
              <w:numPr>
                <w:ilvl w:val="0"/>
                <w:numId w:val="16"/>
              </w:numPr>
              <w:suppressAutoHyphens w:val="0"/>
              <w:autoSpaceDN/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Autonomía e independencia económica efectiva.</w:t>
            </w:r>
          </w:p>
          <w:p w14:paraId="5BA4DE24" w14:textId="77777777" w:rsidR="003B2D8E" w:rsidRPr="00B0549A" w:rsidRDefault="003B2D8E" w:rsidP="003B2D8E">
            <w:pPr>
              <w:numPr>
                <w:ilvl w:val="0"/>
                <w:numId w:val="16"/>
              </w:numPr>
              <w:suppressAutoHyphens w:val="0"/>
              <w:autoSpaceDN/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Red de apoyo afectiva conformada por los abuelos.</w:t>
            </w:r>
          </w:p>
          <w:p w14:paraId="5EEAE285" w14:textId="77777777" w:rsidR="003B2D8E" w:rsidRPr="00B0549A" w:rsidRDefault="003B2D8E" w:rsidP="003B2D8E">
            <w:pPr>
              <w:numPr>
                <w:ilvl w:val="0"/>
                <w:numId w:val="16"/>
              </w:numPr>
              <w:suppressAutoHyphens w:val="0"/>
              <w:autoSpaceDN/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Estabilidad emocional y responsabilidad académica.</w:t>
            </w:r>
          </w:p>
          <w:p w14:paraId="7400E12E" w14:textId="77777777" w:rsidR="003B2D8E" w:rsidRPr="00B0549A" w:rsidRDefault="003B2D8E" w:rsidP="003B2D8E">
            <w:pPr>
              <w:numPr>
                <w:ilvl w:val="0"/>
                <w:numId w:val="16"/>
              </w:numPr>
              <w:suppressAutoHyphens w:val="0"/>
              <w:autoSpaceDN/>
              <w:spacing w:after="0" w:line="240" w:lineRule="auto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Residencia estable y manejo adecuado de recursos limitados.</w:t>
            </w:r>
          </w:p>
        </w:tc>
      </w:tr>
      <w:tr w:rsidR="003B2D8E" w:rsidRPr="00B0549A" w14:paraId="66FBB39D" w14:textId="77777777" w:rsidTr="003B2D8E">
        <w:trPr>
          <w:trHeight w:val="510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142E"/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BC245C6" w14:textId="77777777" w:rsidR="003B2D8E" w:rsidRPr="00B0549A" w:rsidRDefault="003B2D8E" w:rsidP="003604E4">
            <w:pPr>
              <w:spacing w:before="280" w:after="80" w:line="240" w:lineRule="auto"/>
              <w:jc w:val="center"/>
              <w:outlineLvl w:val="2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Síntesis valorativa</w:t>
            </w:r>
          </w:p>
        </w:tc>
      </w:tr>
      <w:tr w:rsidR="003B2D8E" w:rsidRPr="00B0549A" w14:paraId="1D8D9E75" w14:textId="77777777" w:rsidTr="003604E4">
        <w:trPr>
          <w:trHeight w:val="1427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1268372" w14:textId="77777777" w:rsidR="003B2D8E" w:rsidRPr="00B0549A" w:rsidRDefault="003B2D8E" w:rsidP="003604E4">
            <w:pPr>
              <w:spacing w:before="240" w:after="240" w:line="240" w:lineRule="auto"/>
              <w:ind w:right="600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Objetivo: integrar la información anterior en un diagnóstico social breve que explique cómo la composición y dinámica familiar inciden en la situación económica y educativa del estudiante.</w:t>
            </w:r>
          </w:p>
        </w:tc>
      </w:tr>
    </w:tbl>
    <w:p w14:paraId="5D04B383" w14:textId="77777777" w:rsidR="003B2D8E" w:rsidRPr="00B0549A" w:rsidRDefault="003B2D8E" w:rsidP="003B2D8E">
      <w:pPr>
        <w:spacing w:before="280" w:after="80" w:line="240" w:lineRule="auto"/>
        <w:jc w:val="both"/>
        <w:outlineLvl w:val="2"/>
        <w:rPr>
          <w:rFonts w:ascii="Arial" w:eastAsia="Times New Roman" w:hAnsi="Arial" w:cs="Arial"/>
          <w:b/>
          <w:bCs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NOTA: Enfoques teóricos que sustentan esta sección.</w:t>
      </w:r>
    </w:p>
    <w:p w14:paraId="18678D99" w14:textId="77777777" w:rsidR="003B2D8E" w:rsidRPr="00B0549A" w:rsidRDefault="003B2D8E" w:rsidP="003B2D8E">
      <w:pPr>
        <w:numPr>
          <w:ilvl w:val="0"/>
          <w:numId w:val="17"/>
        </w:numPr>
        <w:suppressAutoHyphens w:val="0"/>
        <w:autoSpaceDN/>
        <w:spacing w:before="240"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Paradigma sistémico: analiza las interacciones familiares como un sistema interdependiente.</w:t>
      </w:r>
    </w:p>
    <w:p w14:paraId="57AFD45D" w14:textId="77777777" w:rsidR="003B2D8E" w:rsidRPr="00B0549A" w:rsidRDefault="003B2D8E" w:rsidP="003B2D8E">
      <w:pPr>
        <w:numPr>
          <w:ilvl w:val="0"/>
          <w:numId w:val="17"/>
        </w:numPr>
        <w:suppressAutoHyphens w:val="0"/>
        <w:autoSpaceDN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Paradigma ecológico: estudia la relación entre la familia y su entorno social y económico.</w:t>
      </w:r>
    </w:p>
    <w:p w14:paraId="0F72CCF4" w14:textId="77777777" w:rsidR="003B2D8E" w:rsidRPr="00B0549A" w:rsidRDefault="003B2D8E" w:rsidP="003B2D8E">
      <w:pPr>
        <w:numPr>
          <w:ilvl w:val="0"/>
          <w:numId w:val="17"/>
        </w:numPr>
        <w:suppressAutoHyphens w:val="0"/>
        <w:autoSpaceDN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Paradigma del ciclo vital: permite comprender las crisis familiares propias de cada etapa.</w:t>
      </w:r>
    </w:p>
    <w:p w14:paraId="422D65F6" w14:textId="6014C0AC" w:rsidR="003B2D8E" w:rsidRDefault="003B2D8E" w:rsidP="003B2D8E">
      <w:pPr>
        <w:numPr>
          <w:ilvl w:val="0"/>
          <w:numId w:val="17"/>
        </w:numPr>
        <w:suppressAutoHyphens w:val="0"/>
        <w:autoSpaceDN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Paradigma crítico: reconoce las condiciones estructurales (empleo, salud, pobreza) que inciden en la vulnerabilidad.</w:t>
      </w:r>
    </w:p>
    <w:p w14:paraId="17306AE4" w14:textId="37816F97" w:rsidR="003B2D8E" w:rsidRDefault="003B2D8E" w:rsidP="003B2D8E">
      <w:pPr>
        <w:suppressAutoHyphens w:val="0"/>
        <w:autoSpaceDN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</w:p>
    <w:p w14:paraId="7BA2C79F" w14:textId="2ED121D0" w:rsidR="003B2D8E" w:rsidRDefault="003B2D8E" w:rsidP="003B2D8E">
      <w:pPr>
        <w:suppressAutoHyphens w:val="0"/>
        <w:autoSpaceDN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</w:p>
    <w:p w14:paraId="280AF691" w14:textId="47A1CF86" w:rsidR="003B2D8E" w:rsidRDefault="003B2D8E" w:rsidP="003B2D8E">
      <w:pPr>
        <w:suppressAutoHyphens w:val="0"/>
        <w:autoSpaceDN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</w:p>
    <w:p w14:paraId="25A32006" w14:textId="7E103F92" w:rsidR="003B2D8E" w:rsidRDefault="003B2D8E" w:rsidP="003B2D8E">
      <w:pPr>
        <w:suppressAutoHyphens w:val="0"/>
        <w:autoSpaceDN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</w:p>
    <w:p w14:paraId="5063C97C" w14:textId="77777777" w:rsidR="003B2D8E" w:rsidRPr="00B0549A" w:rsidRDefault="003B2D8E" w:rsidP="003B2D8E">
      <w:pPr>
        <w:suppressAutoHyphens w:val="0"/>
        <w:autoSpaceDN/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es-CO"/>
        </w:rPr>
      </w:pPr>
    </w:p>
    <w:p w14:paraId="62AD667B" w14:textId="77777777" w:rsidR="003B2D8E" w:rsidRPr="00B0549A" w:rsidRDefault="003B2D8E" w:rsidP="003B2D8E">
      <w:pPr>
        <w:spacing w:before="240" w:after="24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4. Condiciones habitacionales (enfoque económico)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0"/>
        <w:gridCol w:w="6065"/>
      </w:tblGrid>
      <w:tr w:rsidR="003B2D8E" w:rsidRPr="00B0549A" w14:paraId="50CD77F9" w14:textId="77777777" w:rsidTr="003B2D8E">
        <w:trPr>
          <w:trHeight w:val="20"/>
        </w:trPr>
        <w:tc>
          <w:tcPr>
            <w:tcW w:w="18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416DE7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Ubicación</w:t>
            </w:r>
          </w:p>
        </w:tc>
        <w:tc>
          <w:tcPr>
            <w:tcW w:w="315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21FC01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41901F3" w14:textId="77777777" w:rsidTr="003B2D8E">
        <w:trPr>
          <w:trHeight w:val="20"/>
        </w:trPr>
        <w:tc>
          <w:tcPr>
            <w:tcW w:w="18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805B7A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Estrato socioeconómico:</w:t>
            </w:r>
          </w:p>
        </w:tc>
        <w:tc>
          <w:tcPr>
            <w:tcW w:w="315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8425739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C3D9FD4" w14:textId="77777777" w:rsidTr="003B2D8E">
        <w:trPr>
          <w:trHeight w:val="20"/>
        </w:trPr>
        <w:tc>
          <w:tcPr>
            <w:tcW w:w="18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6C6B64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Tipo de vivienda:</w:t>
            </w:r>
          </w:p>
        </w:tc>
        <w:tc>
          <w:tcPr>
            <w:tcW w:w="315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60CA4C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1839C1DD" w14:textId="77777777" w:rsidTr="003B2D8E">
        <w:trPr>
          <w:trHeight w:val="20"/>
        </w:trPr>
        <w:tc>
          <w:tcPr>
            <w:tcW w:w="18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292FCE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Valor mensual del arriendo:</w:t>
            </w:r>
          </w:p>
        </w:tc>
        <w:tc>
          <w:tcPr>
            <w:tcW w:w="315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1BB69F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7ACEF56D" w14:textId="77777777" w:rsidR="003B2D8E" w:rsidRPr="00B0549A" w:rsidRDefault="003B2D8E" w:rsidP="003B2D8E">
      <w:pPr>
        <w:spacing w:before="240" w:after="24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5. Situación Económica familiar (enfoque económico)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4"/>
        <w:gridCol w:w="5284"/>
      </w:tblGrid>
      <w:tr w:rsidR="003B2D8E" w:rsidRPr="00B0549A" w14:paraId="7B03FF66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AA5500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DEPENDENCIA ECONÓMICA: 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8BCB53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F7F7E5A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69DA7F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ACTIVIDAD ECONÓMICA Y NOMBRE DE LA EMPRESA DONDE LABORA (De quien depende económicamente): 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F03072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69EAB7CC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1EFCC4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INGRESOS MENSUALES (De quien depende económicamente):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D3BC47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CDD2B96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99FC4D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DESCUENTOS DIRECTOS A LOS INGRESOS/HONORARIOS Y/O DEUDAS (De quien depende económicamente):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710517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36C00482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DDC002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CIUDAD DONDE RESIDE (De quien depende económicamente):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1BCE24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67AD9FEF" w14:textId="77777777" w:rsidTr="003B2D8E">
        <w:trPr>
          <w:trHeight w:val="800"/>
        </w:trPr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79C95D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lastRenderedPageBreak/>
              <w:t>ESTRATO SOCIOECONÓMICO (De quien depende económicamente): 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2EE254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61C9ABAA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DD7190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NOMBRE DEL COLEGIO DE EGRESO DEL ESTUDIANTE: 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5A5DB4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5F7B5469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CB7A8B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SECTOR: 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28DB8B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9331CBC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623616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PENSIÓN MENSUAL: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C199B8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1B571538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E21990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EPS ESTUDIANTE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FB64CE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675A5A2B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D5CBC6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RÉGIMEN ESTUDIANTE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F7613F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3B2D8E" w:rsidRPr="00B0549A" w14:paraId="597D2F3F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420AE1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TIPO DE AFILIADO DEL ESTUDIANTE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A80964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2F2D51C8" w14:textId="77777777" w:rsidTr="003B2D8E">
        <w:tc>
          <w:tcPr>
            <w:tcW w:w="3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8A6FA2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SISBÉN: </w:t>
            </w:r>
          </w:p>
        </w:tc>
        <w:tc>
          <w:tcPr>
            <w:tcW w:w="5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E97B56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78A740B1" w14:textId="77777777" w:rsidR="003B2D8E" w:rsidRPr="00B0549A" w:rsidRDefault="003B2D8E" w:rsidP="003B2D8E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Fuente: Entrevista, datos aportados por el estudiante y otras fuentes de verificación</w:t>
      </w:r>
    </w:p>
    <w:p w14:paraId="4369BABD" w14:textId="77777777" w:rsidR="003B2D8E" w:rsidRPr="00B0549A" w:rsidRDefault="003B2D8E" w:rsidP="003B2D8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14:paraId="4A2DC8FD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6. Datos de liquidación financiera del estudiante</w:t>
      </w:r>
    </w:p>
    <w:tbl>
      <w:tblPr>
        <w:tblW w:w="892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2"/>
        <w:gridCol w:w="2759"/>
      </w:tblGrid>
      <w:tr w:rsidR="003B2D8E" w:rsidRPr="00B0549A" w14:paraId="5721D07D" w14:textId="77777777" w:rsidTr="003B2D8E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847411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VALOR MATRÍCULA A PAGAR 2025-2:</w:t>
            </w:r>
          </w:p>
        </w:tc>
        <w:tc>
          <w:tcPr>
            <w:tcW w:w="2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658811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5CEBB85E" w14:textId="77777777" w:rsidTr="003B2D8E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481CDB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VALOR MATRÍCULA DE PREGRADO:</w:t>
            </w:r>
          </w:p>
        </w:tc>
        <w:tc>
          <w:tcPr>
            <w:tcW w:w="2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87E868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3B442BBC" w14:textId="77777777" w:rsidTr="003B2D8E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142E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0CDF24" w14:textId="77777777" w:rsidR="003B2D8E" w:rsidRPr="00B0549A" w:rsidRDefault="003B2D8E" w:rsidP="003604E4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MÍNIMO VALOR DE MATRÍCULA FINANCIERA 2026-1</w:t>
            </w:r>
          </w:p>
        </w:tc>
        <w:tc>
          <w:tcPr>
            <w:tcW w:w="2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D93E9F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414E9A32" w14:textId="77777777" w:rsidR="003B2D8E" w:rsidRPr="00B0549A" w:rsidRDefault="003B2D8E" w:rsidP="003B2D8E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 xml:space="preserve">Fuente: Datos liquidación - </w:t>
      </w:r>
      <w:proofErr w:type="spellStart"/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Silsa</w:t>
      </w:r>
      <w:proofErr w:type="spellEnd"/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 xml:space="preserve"> </w:t>
      </w:r>
      <w:proofErr w:type="spellStart"/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Sibusco</w:t>
      </w:r>
      <w:proofErr w:type="spellEnd"/>
    </w:p>
    <w:p w14:paraId="7F7E5444" w14:textId="77777777" w:rsidR="003B2D8E" w:rsidRPr="00B0549A" w:rsidRDefault="003B2D8E" w:rsidP="003B2D8E">
      <w:pPr>
        <w:spacing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7. Verificación De Requisitos: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4"/>
        <w:gridCol w:w="7104"/>
        <w:gridCol w:w="1923"/>
      </w:tblGrid>
      <w:tr w:rsidR="003B2D8E" w:rsidRPr="00B0549A" w14:paraId="592ECC1B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73A852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No.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D0FC1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Requisito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224145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VERIFICACIÓN</w:t>
            </w:r>
          </w:p>
        </w:tc>
      </w:tr>
      <w:tr w:rsidR="003B2D8E" w:rsidRPr="00B0549A" w14:paraId="1651701F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59120E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R-a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1692A8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Diligenciar la solicitud a través de la Página Institucional, en los plazos establecidos por el Comité de Estudio socioeconómico, para lo cual deberá ingresar en la plataforma los documentos </w:t>
            </w: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>que sirvan como medio de prueba para determinar la situación socioeconómica.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4FC56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2F8EBB17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4718E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R-b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93F066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Presentarse a la entrevista que se llevará a cabo en la Oficina de Apoyo Socioeconómico en la fecha y hora programada por el estudiante a través de la página web de la Universidad. El profesional de Trabajo Social podrá solicitar los documentos adicionales que considere necesario para garantizar la viabilidad del estudio socioeconómico.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A4AA7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15301F4E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AC33B4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R-c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84BC5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Acreditar un promedio ponderado en el último período académico, igual o superior a tres puntos cero (3.0).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8F9410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722D9F9E" w14:textId="77777777" w:rsidR="003B2D8E" w:rsidRPr="00B0549A" w:rsidRDefault="003B2D8E" w:rsidP="003B2D8E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Fuente: Resolución No. 082 A de 2020</w:t>
      </w:r>
    </w:p>
    <w:p w14:paraId="5B5157A6" w14:textId="77777777" w:rsidR="003B2D8E" w:rsidRPr="00B0549A" w:rsidRDefault="003B2D8E" w:rsidP="003B2D8E">
      <w:pPr>
        <w:spacing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7.1 Criterios De Exclusión: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"/>
        <w:gridCol w:w="2413"/>
        <w:gridCol w:w="4586"/>
        <w:gridCol w:w="1923"/>
      </w:tblGrid>
      <w:tr w:rsidR="003B2D8E" w:rsidRPr="00B0549A" w14:paraId="395AF278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9C60D5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No.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3BA9F0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Criterios de Exclusión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F33EDE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Modo de verificación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BFACF5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FFFFFF"/>
                <w:sz w:val="24"/>
                <w:szCs w:val="24"/>
                <w:lang w:eastAsia="es-CO"/>
              </w:rPr>
              <w:t>VERIFICACIÓN</w:t>
            </w:r>
          </w:p>
        </w:tc>
      </w:tr>
      <w:tr w:rsidR="003B2D8E" w:rsidRPr="00B0549A" w14:paraId="488FE3CC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14B9A9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380F4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Tener apoyo económico para matrícula de otra Institución diferente y/o externa a la Universidad Surcolombiana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16F485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Verificación de validación de la caracterización del periodo 2025-1 realizado por el Ministerio de Educación Nacional enviado por el Grupo de Liquidación y Derechos Pecuniarios.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AF7107" w14:textId="77777777" w:rsidR="003B2D8E" w:rsidRPr="00B0549A" w:rsidRDefault="003B2D8E" w:rsidP="003604E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3CE1E231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22E32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C.E-b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71F58F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Ser beneficiario de cualquier estímulo otorgado por parte de la Universidad.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E66257" w14:textId="77777777" w:rsidR="003B2D8E" w:rsidRPr="00B0549A" w:rsidRDefault="003B2D8E" w:rsidP="003604E4">
            <w:pPr>
              <w:spacing w:before="240" w:after="24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Listado de aspirantes a matrícula de honor período 2025-1 para aplicar en el 2026-1 publicado por el CENTRO DE REGISTRO Y CONTROL ACADÉMICO publicado en</w:t>
            </w:r>
            <w:hyperlink r:id="rId8" w:history="1">
              <w:r w:rsidRPr="00B0549A">
                <w:rPr>
                  <w:rFonts w:ascii="Arial" w:eastAsia="Times New Roman" w:hAnsi="Arial" w:cs="Arial"/>
                  <w:color w:val="A6A6A6" w:themeColor="background1" w:themeShade="A6"/>
                  <w:sz w:val="24"/>
                  <w:szCs w:val="24"/>
                  <w:u w:val="single"/>
                  <w:lang w:eastAsia="es-CO"/>
                </w:rPr>
                <w:t xml:space="preserve"> www.usco.edu.co/documento/489056</w:t>
              </w:r>
            </w:hyperlink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5772F5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7A2BD2C0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AF4CB0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C.E-c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1DE271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Comprobar inconsistencia en la verificación de la información con respecto a la solicitud.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84CF1C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Verificación Área de Promoción Socioeconómica.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0A38A4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3BF73C73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411485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C.E-d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BD2D6D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Haber sido sancionado disciplinariamente por faltas leves, graves o </w:t>
            </w: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>gravísimas, en el último año.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8472DB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lastRenderedPageBreak/>
              <w:t>Certificado de buena conducta emitido por el CENTRO DE REGISTRO Y CONTROL ACADÉMICO.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37279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4FAFD993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D6EB23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07571C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Encontrarse en la condición de estudiante con matrícula de continuidad.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A5AC42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Datos SILSA módulo SIBUSCO.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CE26B6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5ADA1658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AC4DB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C.E-f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9EC0F9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Tener vínculo contractual y/o laboral con la Universidad, cuyos honorarios sean superiores a dos (2) salarios mínimos legales mensual vigentes.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5E123B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Sistema de Contratación USCO.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EE525A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07418E75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980B07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C.E-g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EBFC50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Ser graduado en otro programa de nivel profesional, ofrecido por la Universidad.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3B4AC7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A6A6A6" w:themeColor="background1" w:themeShade="A6"/>
                <w:sz w:val="24"/>
                <w:szCs w:val="24"/>
                <w:lang w:eastAsia="es-CO"/>
              </w:rPr>
              <w:t>Certificado de buena conducta emitido por el CENTRO DE REGISTRO Y CONTROL ACADÉMICO.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B0733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7902D7D2" w14:textId="77777777" w:rsidR="003B2D8E" w:rsidRPr="00B0549A" w:rsidRDefault="003B2D8E" w:rsidP="003B2D8E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Fuente: Resolución No. 082 A de 2020</w:t>
      </w:r>
    </w:p>
    <w:p w14:paraId="7D1E91C4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7.2 Valoración según la Resolución No. 082A de 2020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0"/>
        <w:gridCol w:w="4891"/>
        <w:gridCol w:w="1857"/>
        <w:gridCol w:w="2083"/>
      </w:tblGrid>
      <w:tr w:rsidR="003B2D8E" w:rsidRPr="00B0549A" w14:paraId="66BB5601" w14:textId="77777777" w:rsidTr="003B2D8E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CAFD6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ITEM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68DD65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SITUACIONES SOCIOECONÓMICA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023844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PORCENTAJE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357AF7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s-CO"/>
              </w:rPr>
              <w:t>APLICABILIDAD</w:t>
            </w:r>
          </w:p>
        </w:tc>
      </w:tr>
      <w:tr w:rsidR="003B2D8E" w:rsidRPr="00B0549A" w14:paraId="6BBE4A2C" w14:textId="77777777" w:rsidTr="003604E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DF635E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F3E26C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Disminución considerable de los ingresos de quien depende económicamente el estudiante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41F179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Hasta 80%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D97731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3E3DA837" w14:textId="77777777" w:rsidTr="003604E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305CBD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62BF04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Incapacidad permanente de quien depende económicamente el estudiante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46B5C7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Hasta 60%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B8450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36CDBDEF" w14:textId="77777777" w:rsidTr="003604E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6B0B10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9450C9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Incapacidad parcial de quien depende económicamente el estudiante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EBFF0C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Hasta 40%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A42289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14034EAE" w14:textId="77777777" w:rsidTr="003604E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FC3D57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C9D8F9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Tener dos (2) o más miembros del grupo familiar (hermanos, padres, esposos) del estudiante de pregrado en la universidad Surcolombiana, que dependen del responsable económico.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957BEE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Hasta 30%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C0517F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58BE9ED3" w14:textId="77777777" w:rsidTr="003604E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EE1F02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28799A" w14:textId="77777777" w:rsidR="003B2D8E" w:rsidRPr="00B0549A" w:rsidRDefault="003B2D8E" w:rsidP="003604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Independencia económica del estudiante.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CDD5AD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Hasta 30%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8B0152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3B2D8E" w:rsidRPr="00B0549A" w14:paraId="40DA4817" w14:textId="77777777" w:rsidTr="003604E4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DFDE32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5BD9F6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Fallecimiento de quien depende económicamente el estudiante. Se podrá recibir la solicitud de manera </w:t>
            </w: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>extemporánea.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C59C3F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B0549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>Hasta 100%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07C340" w14:textId="77777777" w:rsidR="003B2D8E" w:rsidRPr="00B0549A" w:rsidRDefault="003B2D8E" w:rsidP="003604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</w:tbl>
    <w:p w14:paraId="110C6C08" w14:textId="77777777" w:rsidR="003B2D8E" w:rsidRPr="00B0549A" w:rsidRDefault="003B2D8E" w:rsidP="003B2D8E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sz w:val="24"/>
          <w:szCs w:val="24"/>
          <w:lang w:eastAsia="es-CO"/>
        </w:rPr>
        <w:br/>
      </w:r>
    </w:p>
    <w:p w14:paraId="249921EF" w14:textId="77777777" w:rsidR="003B2D8E" w:rsidRPr="00B0549A" w:rsidRDefault="003B2D8E" w:rsidP="003B2D8E">
      <w:pPr>
        <w:spacing w:before="240" w:after="24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8. Análisis profesional (enfoque sistémico y ecológico)</w:t>
      </w:r>
    </w:p>
    <w:p w14:paraId="21B79C0D" w14:textId="77777777" w:rsidR="003B2D8E" w:rsidRPr="00B0549A" w:rsidRDefault="003B2D8E" w:rsidP="003B2D8E">
      <w:pPr>
        <w:spacing w:before="280" w:after="80" w:line="240" w:lineRule="auto"/>
        <w:jc w:val="both"/>
        <w:outlineLvl w:val="2"/>
        <w:rPr>
          <w:rFonts w:ascii="Arial" w:eastAsia="Times New Roman" w:hAnsi="Arial" w:cs="Arial"/>
          <w:b/>
          <w:bCs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8.1 Diagnóstico social</w:t>
      </w:r>
    </w:p>
    <w:p w14:paraId="1BEA6A7A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Situación problema: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 xml:space="preserve"> 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Inserta aquí la descripción. </w:t>
      </w:r>
    </w:p>
    <w:p w14:paraId="0B03964D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Condición actual: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 xml:space="preserve"> 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Inserta aquí la descripción. </w:t>
      </w:r>
    </w:p>
    <w:p w14:paraId="23A9C27E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Recursos personales: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 xml:space="preserve"> </w:t>
      </w: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Inserta aquí la descripción. </w:t>
      </w:r>
    </w:p>
    <w:p w14:paraId="4297304B" w14:textId="77777777" w:rsidR="003B2D8E" w:rsidRDefault="003B2D8E" w:rsidP="003B2D8E">
      <w:pPr>
        <w:spacing w:before="280" w:after="80" w:line="240" w:lineRule="auto"/>
        <w:jc w:val="both"/>
        <w:outlineLvl w:val="2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 xml:space="preserve">8.2 Justificación normativa - económico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–</w:t>
      </w: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 xml:space="preserve"> social</w:t>
      </w:r>
    </w:p>
    <w:p w14:paraId="3D2482E4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Inserta aquí la descripción. </w:t>
      </w:r>
    </w:p>
    <w:p w14:paraId="3CBE2FE8" w14:textId="77777777" w:rsidR="003B2D8E" w:rsidRPr="00B0549A" w:rsidRDefault="003B2D8E" w:rsidP="003B2D8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14:paraId="6740B145" w14:textId="77777777" w:rsidR="003B2D8E" w:rsidRPr="00B0549A" w:rsidRDefault="003B2D8E" w:rsidP="003B2D8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s-CO"/>
        </w:rPr>
        <w:t xml:space="preserve">9. </w:t>
      </w: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Visita domiciliaria</w:t>
      </w:r>
    </w:p>
    <w:p w14:paraId="37DD83AD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Inserta aquí la descripción. </w:t>
      </w:r>
    </w:p>
    <w:p w14:paraId="481154FF" w14:textId="77777777" w:rsidR="003B2D8E" w:rsidRDefault="003B2D8E" w:rsidP="003B2D8E">
      <w:pPr>
        <w:spacing w:before="280" w:after="80" w:line="240" w:lineRule="auto"/>
        <w:jc w:val="both"/>
        <w:outlineLvl w:val="2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9. Conclusión</w:t>
      </w:r>
    </w:p>
    <w:p w14:paraId="5BF6899C" w14:textId="77777777" w:rsidR="003B2D8E" w:rsidRPr="00B0549A" w:rsidRDefault="003B2D8E" w:rsidP="003B2D8E">
      <w:pPr>
        <w:spacing w:line="240" w:lineRule="auto"/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</w:pPr>
      <w:r w:rsidRPr="00B0549A">
        <w:rPr>
          <w:rFonts w:ascii="Arial" w:eastAsia="Times New Roman" w:hAnsi="Arial" w:cs="Arial"/>
          <w:color w:val="A6A6A6" w:themeColor="background1" w:themeShade="A6"/>
          <w:sz w:val="24"/>
          <w:szCs w:val="24"/>
          <w:lang w:eastAsia="es-CO"/>
        </w:rPr>
        <w:t xml:space="preserve">Inserta aquí la descripción. </w:t>
      </w:r>
    </w:p>
    <w:p w14:paraId="1C0A10BF" w14:textId="77777777" w:rsidR="003B2D8E" w:rsidRPr="00B0549A" w:rsidRDefault="003B2D8E" w:rsidP="003B2D8E">
      <w:pPr>
        <w:rPr>
          <w:rFonts w:ascii="Arial" w:hAnsi="Arial" w:cs="Arial"/>
          <w:sz w:val="24"/>
          <w:szCs w:val="24"/>
          <w:lang w:val="es-ES"/>
        </w:rPr>
      </w:pPr>
      <w:r w:rsidRPr="00B0549A">
        <w:rPr>
          <w:rFonts w:ascii="Arial" w:eastAsia="Times New Roman" w:hAnsi="Arial" w:cs="Arial"/>
          <w:sz w:val="24"/>
          <w:szCs w:val="24"/>
          <w:lang w:eastAsia="es-CO"/>
        </w:rPr>
        <w:br/>
      </w:r>
      <w:r w:rsidRPr="00B0549A">
        <w:rPr>
          <w:rFonts w:ascii="Arial" w:eastAsia="Times New Roman" w:hAnsi="Arial" w:cs="Arial"/>
          <w:sz w:val="24"/>
          <w:szCs w:val="24"/>
          <w:lang w:eastAsia="es-CO"/>
        </w:rPr>
        <w:br/>
      </w:r>
      <w:r w:rsidRPr="00B0549A">
        <w:rPr>
          <w:rFonts w:ascii="Arial" w:eastAsia="Times New Roman" w:hAnsi="Arial" w:cs="Arial"/>
          <w:sz w:val="24"/>
          <w:szCs w:val="24"/>
          <w:lang w:eastAsia="es-CO"/>
        </w:rPr>
        <w:br/>
      </w:r>
      <w:r w:rsidRPr="00B0549A">
        <w:rPr>
          <w:rFonts w:ascii="Arial" w:eastAsia="Times New Roman" w:hAnsi="Arial" w:cs="Arial"/>
          <w:sz w:val="24"/>
          <w:szCs w:val="24"/>
          <w:lang w:eastAsia="es-CO"/>
        </w:rPr>
        <w:br/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t>_______________________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br/>
      </w:r>
      <w:r w:rsidRPr="00B0549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O"/>
        </w:rPr>
        <w:t>NOMBRE COMPLETO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br/>
        <w:t>Trabajadora Social – TARJETA PROFESIONAL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br/>
        <w:t xml:space="preserve">Área de Promoción Socioeconómica </w:t>
      </w:r>
      <w:r w:rsidRPr="00B0549A">
        <w:rPr>
          <w:rFonts w:ascii="Arial" w:eastAsia="Times New Roman" w:hAnsi="Arial" w:cs="Arial"/>
          <w:color w:val="000000"/>
          <w:sz w:val="24"/>
          <w:szCs w:val="24"/>
          <w:lang w:eastAsia="es-CO"/>
        </w:rPr>
        <w:br/>
        <w:t>Dirección Administrativa de Bienestar Universitario</w:t>
      </w:r>
    </w:p>
    <w:p w14:paraId="027D881C" w14:textId="77777777" w:rsidR="00E87119" w:rsidRDefault="00E87119">
      <w:pPr>
        <w:spacing w:after="0"/>
        <w:ind w:left="-851" w:right="-735"/>
        <w:rPr>
          <w:sz w:val="20"/>
          <w:szCs w:val="20"/>
        </w:rPr>
      </w:pPr>
    </w:p>
    <w:sectPr w:rsidR="00E87119" w:rsidSect="00E87119">
      <w:headerReference w:type="default" r:id="rId9"/>
      <w:footerReference w:type="default" r:id="rId10"/>
      <w:pgSz w:w="12240" w:h="15840"/>
      <w:pgMar w:top="1701" w:right="1134" w:bottom="1701" w:left="1701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55DAF" w14:textId="77777777" w:rsidR="00D23631" w:rsidRDefault="00D23631">
      <w:pPr>
        <w:spacing w:after="0" w:line="240" w:lineRule="auto"/>
      </w:pPr>
      <w:r>
        <w:separator/>
      </w:r>
    </w:p>
  </w:endnote>
  <w:endnote w:type="continuationSeparator" w:id="0">
    <w:p w14:paraId="63538F83" w14:textId="77777777" w:rsidR="00D23631" w:rsidRDefault="00D236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, sans-serif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DE3C1" w14:textId="77777777" w:rsidR="00FB0DC3" w:rsidRDefault="00FA73DA">
    <w:pPr>
      <w:pStyle w:val="Piedepgina"/>
      <w:tabs>
        <w:tab w:val="clear" w:pos="4419"/>
        <w:tab w:val="clear" w:pos="8838"/>
      </w:tabs>
      <w:ind w:left="-765" w:right="-735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Vigilada Mine</w:t>
    </w:r>
    <w:r w:rsidR="00FB0DC3">
      <w:rPr>
        <w:rFonts w:ascii="Arial" w:hAnsi="Arial" w:cs="Arial"/>
        <w:sz w:val="18"/>
        <w:szCs w:val="18"/>
      </w:rPr>
      <w:t>ducación</w:t>
    </w:r>
  </w:p>
  <w:p w14:paraId="03C72248" w14:textId="77777777" w:rsidR="002D2634" w:rsidRDefault="008F0BE0">
    <w:pPr>
      <w:pStyle w:val="Piedepgina"/>
      <w:tabs>
        <w:tab w:val="clear" w:pos="4419"/>
        <w:tab w:val="clear" w:pos="8838"/>
      </w:tabs>
      <w:ind w:left="-765" w:right="-735"/>
      <w:jc w:val="center"/>
    </w:pPr>
    <w:r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ascii="Arial" w:hAnsi="Arial" w:cs="Arial"/>
          <w:sz w:val="18"/>
          <w:szCs w:val="18"/>
        </w:rPr>
        <w:t>www.usco.edu.co</w:t>
      </w:r>
    </w:hyperlink>
    <w:r>
      <w:rPr>
        <w:rFonts w:ascii="Arial" w:hAnsi="Arial" w:cs="Arial"/>
        <w:sz w:val="18"/>
        <w:szCs w:val="18"/>
      </w:rPr>
      <w:t xml:space="preserve">, link Sistema Gestión de Calidad. La copia o impresión diferente a la publicada, será considerada como documento </w:t>
    </w:r>
    <w:r>
      <w:rPr>
        <w:rFonts w:ascii="Arial" w:hAnsi="Arial" w:cs="Arial"/>
        <w:sz w:val="16"/>
        <w:szCs w:val="16"/>
      </w:rPr>
      <w:t>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296C60" w14:textId="77777777" w:rsidR="00D23631" w:rsidRDefault="00D23631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17965FED" w14:textId="77777777" w:rsidR="00D23631" w:rsidRDefault="00D236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250" w:type="dxa"/>
      <w:tblInd w:w="-1109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17"/>
      <w:gridCol w:w="2268"/>
      <w:gridCol w:w="1134"/>
      <w:gridCol w:w="1058"/>
      <w:gridCol w:w="1273"/>
      <w:gridCol w:w="1273"/>
      <w:gridCol w:w="19"/>
      <w:gridCol w:w="1138"/>
      <w:gridCol w:w="1870"/>
    </w:tblGrid>
    <w:tr w:rsidR="006E0CA7" w14:paraId="3C569CAE" w14:textId="77777777" w:rsidTr="00B234C4">
      <w:trPr>
        <w:trHeight w:val="228"/>
      </w:trPr>
      <w:tc>
        <w:tcPr>
          <w:tcW w:w="121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C60397" w14:textId="77777777" w:rsidR="002D2634" w:rsidRDefault="00FB0DC3" w:rsidP="00FB0DC3">
          <w:pPr>
            <w:spacing w:after="0" w:line="240" w:lineRule="auto"/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514B00CC" wp14:editId="456A69DA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25" w:type="dxa"/>
          <w:gridSpan w:val="6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84BA9B" w14:textId="77777777" w:rsidR="00FB0DC3" w:rsidRDefault="00FB0DC3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03F7A4CE" w14:textId="77777777" w:rsidR="002D2634" w:rsidRDefault="00C23575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NOMBRE DEL PROCESO</w:t>
          </w:r>
        </w:p>
      </w:tc>
      <w:tc>
        <w:tcPr>
          <w:tcW w:w="300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7A13CE" w14:textId="77777777" w:rsidR="002D2634" w:rsidRDefault="00EC27E8" w:rsidP="00FB0DC3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EC27E8">
            <w:rPr>
              <w:rFonts w:ascii="Arial" w:hAnsi="Arial" w:cs="Arial"/>
              <w:noProof/>
              <w:sz w:val="20"/>
              <w:szCs w:val="14"/>
              <w:lang w:val="en-US"/>
            </w:rPr>
            <w:drawing>
              <wp:inline distT="0" distB="0" distL="0" distR="0" wp14:anchorId="1E6B9E93" wp14:editId="21AF20BB">
                <wp:extent cx="1783862" cy="643327"/>
                <wp:effectExtent l="0" t="0" r="6985" b="4445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5939" cy="654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E0CA7" w14:paraId="38499F2D" w14:textId="77777777" w:rsidTr="00B234C4">
      <w:trPr>
        <w:trHeight w:val="691"/>
      </w:trPr>
      <w:tc>
        <w:tcPr>
          <w:tcW w:w="121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C586B1" w14:textId="77777777" w:rsidR="00EB7A60" w:rsidRDefault="00EB7A60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7025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7E8DF2C" w14:textId="3D5ED08F" w:rsidR="00B234C4" w:rsidRPr="00B0549A" w:rsidRDefault="00B234C4" w:rsidP="00B234C4">
          <w:pPr>
            <w:spacing w:line="240" w:lineRule="auto"/>
            <w:jc w:val="center"/>
            <w:rPr>
              <w:rFonts w:ascii="Arial" w:eastAsia="Times New Roman" w:hAnsi="Arial" w:cs="Arial"/>
              <w:sz w:val="24"/>
              <w:szCs w:val="24"/>
              <w:lang w:eastAsia="es-CO"/>
            </w:rPr>
          </w:pPr>
          <w:r w:rsidRPr="00B0549A">
            <w:rPr>
              <w:rFonts w:ascii="Arial" w:eastAsia="Times New Roman" w:hAnsi="Arial" w:cs="Arial"/>
              <w:b/>
              <w:bCs/>
              <w:color w:val="000000"/>
              <w:sz w:val="24"/>
              <w:szCs w:val="24"/>
              <w:lang w:eastAsia="es-CO"/>
            </w:rPr>
            <w:t>INFORME INDIVIDUAL DE ESTUDIO SOCIOECONÓMICO</w:t>
          </w:r>
        </w:p>
        <w:p w14:paraId="71CD1914" w14:textId="30953A43" w:rsidR="002D2634" w:rsidRDefault="002D2634" w:rsidP="00B234C4">
          <w:pPr>
            <w:pStyle w:val="Encabezado"/>
            <w:snapToGrid w:val="0"/>
            <w:jc w:val="center"/>
            <w:rPr>
              <w:rFonts w:ascii="Arial" w:hAnsi="Arial" w:cs="Arial, sans-serif"/>
              <w:b/>
              <w:sz w:val="24"/>
              <w:szCs w:val="24"/>
            </w:rPr>
          </w:pPr>
        </w:p>
      </w:tc>
      <w:tc>
        <w:tcPr>
          <w:tcW w:w="300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47F9DE" w14:textId="77777777" w:rsidR="00EB7A60" w:rsidRDefault="00EB7A60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6E0CA7" w14:paraId="77C1EB07" w14:textId="77777777" w:rsidTr="00B234C4">
      <w:trPr>
        <w:trHeight w:val="158"/>
      </w:trPr>
      <w:tc>
        <w:tcPr>
          <w:tcW w:w="1217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6C5FE7" w14:textId="77777777" w:rsidR="002D2634" w:rsidRDefault="008F0BE0" w:rsidP="00FB0DC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226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A829F7" w14:textId="398D5914" w:rsidR="002D2634" w:rsidRDefault="00B234C4" w:rsidP="00C23575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rFonts w:ascii="Arial" w:hAnsi="Arial" w:cs="Arial"/>
              <w:sz w:val="20"/>
              <w:szCs w:val="14"/>
            </w:rPr>
            <w:t>AP</w:t>
          </w:r>
          <w:r w:rsidR="008F0BE0">
            <w:rPr>
              <w:rFonts w:ascii="Arial" w:hAnsi="Arial" w:cs="Arial"/>
              <w:sz w:val="20"/>
              <w:szCs w:val="14"/>
            </w:rPr>
            <w:t>-</w:t>
          </w:r>
          <w:r>
            <w:rPr>
              <w:rFonts w:ascii="Arial" w:hAnsi="Arial" w:cs="Arial"/>
              <w:sz w:val="20"/>
              <w:szCs w:val="14"/>
            </w:rPr>
            <w:t>MBU-ASE</w:t>
          </w:r>
          <w:r w:rsidR="008F0BE0">
            <w:rPr>
              <w:rFonts w:ascii="Arial" w:hAnsi="Arial" w:cs="Arial"/>
              <w:sz w:val="20"/>
              <w:szCs w:val="14"/>
            </w:rPr>
            <w:t>-</w:t>
          </w:r>
          <w:r>
            <w:rPr>
              <w:rFonts w:ascii="Arial" w:hAnsi="Arial" w:cs="Arial"/>
              <w:sz w:val="20"/>
              <w:szCs w:val="14"/>
            </w:rPr>
            <w:t>FO</w:t>
          </w:r>
          <w:r w:rsidR="008F0BE0">
            <w:rPr>
              <w:rFonts w:ascii="Arial" w:hAnsi="Arial" w:cs="Arial"/>
              <w:sz w:val="20"/>
              <w:szCs w:val="14"/>
            </w:rPr>
            <w:t>-0</w:t>
          </w:r>
          <w:r w:rsidR="00530DAF">
            <w:rPr>
              <w:rFonts w:ascii="Arial" w:hAnsi="Arial" w:cs="Arial"/>
              <w:sz w:val="20"/>
              <w:szCs w:val="14"/>
            </w:rPr>
            <w:t>6</w:t>
          </w:r>
        </w:p>
      </w:tc>
      <w:tc>
        <w:tcPr>
          <w:tcW w:w="1134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5EA4BF" w14:textId="53942A8E" w:rsidR="002D2634" w:rsidRDefault="008F0BE0" w:rsidP="00FB0DC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105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E3202F" w14:textId="77777777" w:rsidR="002D2634" w:rsidRDefault="008F0BE0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1</w:t>
          </w:r>
        </w:p>
      </w:tc>
      <w:tc>
        <w:tcPr>
          <w:tcW w:w="1273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567B07" w14:textId="76316C1D" w:rsidR="002D2634" w:rsidRDefault="008F0BE0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27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BA67C0" w14:textId="20273B50" w:rsidR="002D2634" w:rsidRDefault="00BA595A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202</w:t>
          </w:r>
          <w:r w:rsidR="00795044">
            <w:rPr>
              <w:rFonts w:ascii="Arial" w:hAnsi="Arial"/>
            </w:rPr>
            <w:t>6</w:t>
          </w:r>
        </w:p>
      </w:tc>
      <w:tc>
        <w:tcPr>
          <w:tcW w:w="1157" w:type="dxa"/>
          <w:gridSpan w:val="2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2B1109" w14:textId="77777777" w:rsidR="002D2634" w:rsidRDefault="008F0BE0" w:rsidP="00FB0DC3">
          <w:pPr>
            <w:spacing w:after="0" w:line="240" w:lineRule="auto"/>
            <w:jc w:val="center"/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87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394967" w14:textId="77777777" w:rsidR="002D2634" w:rsidRDefault="008F0BE0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64B45">
            <w:rPr>
              <w:rFonts w:ascii="Arial" w:hAnsi="Arial" w:cs="Arial"/>
              <w:b/>
              <w:noProof/>
              <w:szCs w:val="14"/>
            </w:rPr>
            <w:t>3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64B45">
            <w:rPr>
              <w:rFonts w:ascii="Arial" w:hAnsi="Arial" w:cs="Arial"/>
              <w:b/>
              <w:noProof/>
              <w:szCs w:val="14"/>
            </w:rPr>
            <w:t>3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65625A0F" w14:textId="77777777" w:rsidR="002D2634" w:rsidRDefault="002D2634">
    <w:pPr>
      <w:pStyle w:val="Encabezado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CD7"/>
    <w:multiLevelType w:val="multilevel"/>
    <w:tmpl w:val="7282719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562C8B"/>
    <w:multiLevelType w:val="multilevel"/>
    <w:tmpl w:val="1E24BE0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E09310A"/>
    <w:multiLevelType w:val="hybridMultilevel"/>
    <w:tmpl w:val="071AD0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2E3237"/>
    <w:multiLevelType w:val="multilevel"/>
    <w:tmpl w:val="26B43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4B63EC"/>
    <w:multiLevelType w:val="hybridMultilevel"/>
    <w:tmpl w:val="496E5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833B86"/>
    <w:multiLevelType w:val="multilevel"/>
    <w:tmpl w:val="7E5E5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384B8B"/>
    <w:multiLevelType w:val="multilevel"/>
    <w:tmpl w:val="C4E4F5E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4CBF7FE6"/>
    <w:multiLevelType w:val="multilevel"/>
    <w:tmpl w:val="D5E2E8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07D0CC7"/>
    <w:multiLevelType w:val="multilevel"/>
    <w:tmpl w:val="E0A4B562"/>
    <w:lvl w:ilvl="0">
      <w:start w:val="8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1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1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82D0CCD"/>
    <w:multiLevelType w:val="multilevel"/>
    <w:tmpl w:val="811C9C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5AA957BB"/>
    <w:multiLevelType w:val="multilevel"/>
    <w:tmpl w:val="C736E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BB4445C"/>
    <w:multiLevelType w:val="multilevel"/>
    <w:tmpl w:val="9E6E5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DD46237"/>
    <w:multiLevelType w:val="hybridMultilevel"/>
    <w:tmpl w:val="D4B843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2A323A"/>
    <w:multiLevelType w:val="multilevel"/>
    <w:tmpl w:val="3CCA992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644908A2"/>
    <w:multiLevelType w:val="multilevel"/>
    <w:tmpl w:val="D37A99D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" w15:restartNumberingAfterBreak="0">
    <w:nsid w:val="68165AA1"/>
    <w:multiLevelType w:val="multilevel"/>
    <w:tmpl w:val="8F10CF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color w:val="FFFFFF" w:themeColor="background1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bCs/>
        <w:color w:val="auto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  <w:b/>
        <w:bCs/>
        <w:color w:val="auto"/>
        <w:sz w:val="18"/>
        <w:szCs w:val="18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79AD4035"/>
    <w:multiLevelType w:val="multilevel"/>
    <w:tmpl w:val="C81423F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" w15:restartNumberingAfterBreak="0">
    <w:nsid w:val="7ABD7323"/>
    <w:multiLevelType w:val="multilevel"/>
    <w:tmpl w:val="9CC4A78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3"/>
  </w:num>
  <w:num w:numId="2">
    <w:abstractNumId w:val="8"/>
  </w:num>
  <w:num w:numId="3">
    <w:abstractNumId w:val="12"/>
  </w:num>
  <w:num w:numId="4">
    <w:abstractNumId w:val="4"/>
  </w:num>
  <w:num w:numId="5">
    <w:abstractNumId w:val="2"/>
  </w:num>
  <w:num w:numId="6">
    <w:abstractNumId w:val="1"/>
  </w:num>
  <w:num w:numId="7">
    <w:abstractNumId w:val="14"/>
  </w:num>
  <w:num w:numId="8">
    <w:abstractNumId w:val="6"/>
  </w:num>
  <w:num w:numId="9">
    <w:abstractNumId w:val="16"/>
  </w:num>
  <w:num w:numId="10">
    <w:abstractNumId w:val="0"/>
  </w:num>
  <w:num w:numId="11">
    <w:abstractNumId w:val="9"/>
  </w:num>
  <w:num w:numId="12">
    <w:abstractNumId w:val="7"/>
  </w:num>
  <w:num w:numId="13">
    <w:abstractNumId w:val="17"/>
  </w:num>
  <w:num w:numId="14">
    <w:abstractNumId w:val="15"/>
  </w:num>
  <w:num w:numId="15">
    <w:abstractNumId w:val="10"/>
  </w:num>
  <w:num w:numId="16">
    <w:abstractNumId w:val="5"/>
  </w:num>
  <w:num w:numId="17">
    <w:abstractNumId w:val="3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A32BC"/>
    <w:rsid w:val="00097E30"/>
    <w:rsid w:val="00140ADC"/>
    <w:rsid w:val="00150C9A"/>
    <w:rsid w:val="00166067"/>
    <w:rsid w:val="001945D1"/>
    <w:rsid w:val="001B37BA"/>
    <w:rsid w:val="00211D1F"/>
    <w:rsid w:val="0026771C"/>
    <w:rsid w:val="0029766A"/>
    <w:rsid w:val="002D2634"/>
    <w:rsid w:val="003625D2"/>
    <w:rsid w:val="00366087"/>
    <w:rsid w:val="00372B4E"/>
    <w:rsid w:val="00373AD4"/>
    <w:rsid w:val="003A32BC"/>
    <w:rsid w:val="003B2D8E"/>
    <w:rsid w:val="003E2EB2"/>
    <w:rsid w:val="0045146D"/>
    <w:rsid w:val="0046524D"/>
    <w:rsid w:val="00473563"/>
    <w:rsid w:val="004D45D2"/>
    <w:rsid w:val="00515DB3"/>
    <w:rsid w:val="00530DAF"/>
    <w:rsid w:val="00544C3B"/>
    <w:rsid w:val="00551EC8"/>
    <w:rsid w:val="00582903"/>
    <w:rsid w:val="00614598"/>
    <w:rsid w:val="00753DCD"/>
    <w:rsid w:val="007709B7"/>
    <w:rsid w:val="00782BD9"/>
    <w:rsid w:val="00795044"/>
    <w:rsid w:val="00864B45"/>
    <w:rsid w:val="0089264F"/>
    <w:rsid w:val="008A084A"/>
    <w:rsid w:val="008B16D1"/>
    <w:rsid w:val="008D0957"/>
    <w:rsid w:val="008F0BE0"/>
    <w:rsid w:val="008F0CD7"/>
    <w:rsid w:val="0091614B"/>
    <w:rsid w:val="00955726"/>
    <w:rsid w:val="00957AD1"/>
    <w:rsid w:val="009D457D"/>
    <w:rsid w:val="009F4FF5"/>
    <w:rsid w:val="00A45EFA"/>
    <w:rsid w:val="00AB719A"/>
    <w:rsid w:val="00B03523"/>
    <w:rsid w:val="00B234C4"/>
    <w:rsid w:val="00B421BA"/>
    <w:rsid w:val="00B45784"/>
    <w:rsid w:val="00B54A19"/>
    <w:rsid w:val="00B5746A"/>
    <w:rsid w:val="00BA595A"/>
    <w:rsid w:val="00C23575"/>
    <w:rsid w:val="00C45B46"/>
    <w:rsid w:val="00C604BA"/>
    <w:rsid w:val="00C80DAD"/>
    <w:rsid w:val="00C974A7"/>
    <w:rsid w:val="00D23631"/>
    <w:rsid w:val="00D24B62"/>
    <w:rsid w:val="00E2546D"/>
    <w:rsid w:val="00E47137"/>
    <w:rsid w:val="00E87119"/>
    <w:rsid w:val="00EB7A60"/>
    <w:rsid w:val="00EC27E8"/>
    <w:rsid w:val="00F17635"/>
    <w:rsid w:val="00F26910"/>
    <w:rsid w:val="00F76606"/>
    <w:rsid w:val="00FA73DA"/>
    <w:rsid w:val="00FB0DC3"/>
    <w:rsid w:val="00FD2084"/>
    <w:rsid w:val="00FF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EDA6C1"/>
  <w15:docId w15:val="{0B8B7463-5C94-4CCB-951F-293A4BE1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uiPriority w:val="99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uiPriority w:val="34"/>
    <w:qFormat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, sans-serif" w:hAnsi="Arial, sans-serif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  <w:uiPriority w:val="99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B0D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0DC3"/>
    <w:rPr>
      <w:rFonts w:ascii="Tahoma" w:hAnsi="Tahoma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0C9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0C9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0C9A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0C9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0C9A"/>
    <w:rPr>
      <w:b/>
      <w:bCs/>
      <w:lang w:eastAsia="en-US"/>
    </w:rPr>
  </w:style>
  <w:style w:type="character" w:styleId="Hipervnculo">
    <w:name w:val="Hyperlink"/>
    <w:basedOn w:val="Fuentedeprrafopredeter"/>
    <w:uiPriority w:val="99"/>
    <w:unhideWhenUsed/>
    <w:rsid w:val="00864B4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64B45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2546D"/>
    <w:rPr>
      <w:color w:val="605E5C"/>
      <w:shd w:val="clear" w:color="auto" w:fill="E1DFDD"/>
    </w:rPr>
  </w:style>
  <w:style w:type="table" w:customStyle="1" w:styleId="TableNormal">
    <w:name w:val="TableNormal"/>
    <w:rsid w:val="00B45784"/>
    <w:pPr>
      <w:autoSpaceDN/>
      <w:ind w:hanging="1"/>
      <w:textAlignment w:val="auto"/>
    </w:pPr>
    <w:rPr>
      <w:rFonts w:cs="Calibri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inespaciado">
    <w:name w:val="No Spacing"/>
    <w:uiPriority w:val="1"/>
    <w:qFormat/>
    <w:rsid w:val="00B45784"/>
    <w:pPr>
      <w:suppressAutoHyphens/>
    </w:pPr>
    <w:rPr>
      <w:sz w:val="22"/>
      <w:szCs w:val="22"/>
      <w:lang w:eastAsia="en-US"/>
    </w:rPr>
  </w:style>
  <w:style w:type="numbering" w:customStyle="1" w:styleId="Listaactual1">
    <w:name w:val="Lista actual1"/>
    <w:uiPriority w:val="99"/>
    <w:rsid w:val="00614598"/>
  </w:style>
  <w:style w:type="table" w:styleId="Tablaconcuadrcula">
    <w:name w:val="Table Grid"/>
    <w:basedOn w:val="Tablanormal"/>
    <w:uiPriority w:val="39"/>
    <w:rsid w:val="00E87119"/>
    <w:pPr>
      <w:autoSpaceDN/>
      <w:textAlignment w:val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/documento/48905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397B4-D00C-4C1D-A823-589BF3393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9</Pages>
  <Words>1422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SGC</cp:lastModifiedBy>
  <cp:revision>39</cp:revision>
  <cp:lastPrinted>2026-04-06T21:18:00Z</cp:lastPrinted>
  <dcterms:created xsi:type="dcterms:W3CDTF">2016-04-26T14:58:00Z</dcterms:created>
  <dcterms:modified xsi:type="dcterms:W3CDTF">2026-04-06T21:18:00Z</dcterms:modified>
</cp:coreProperties>
</file>